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1F" w:rsidRDefault="0052011F" w:rsidP="0052011F">
      <w:pPr>
        <w:pStyle w:val="Style1"/>
        <w:kinsoku w:val="0"/>
        <w:autoSpaceDE/>
        <w:autoSpaceDN/>
        <w:adjustRightInd/>
        <w:spacing w:before="216"/>
        <w:jc w:val="center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327-02</w:t>
      </w:r>
    </w:p>
    <w:p w:rsidR="0052011F" w:rsidRDefault="0052011F" w:rsidP="0052011F">
      <w:pPr>
        <w:pStyle w:val="Style1"/>
        <w:tabs>
          <w:tab w:val="left" w:pos="9498"/>
        </w:tabs>
        <w:kinsoku w:val="0"/>
        <w:autoSpaceDE/>
        <w:autoSpaceDN/>
        <w:adjustRightInd/>
        <w:spacing w:before="288"/>
        <w:ind w:right="819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spacing w:val="-3"/>
          <w:w w:val="105"/>
          <w:lang w:val="es-ES" w:eastAsia="es-ES"/>
        </w:rPr>
        <w:t>San José, a las catorce horas treinta y nueve minutos del dos de octubre del dos mil dos.-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before="288"/>
        <w:ind w:left="0" w:right="819" w:firstLine="0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4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JACB, cédula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de identidad número ….,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N° 1 de la Sesión Ordinaria 037-2001 de fecha 24 de octubre del 2001 de Junta Directiva del Consejo de Transporte Público, </w:t>
      </w:r>
      <w:r>
        <w:rPr>
          <w:rStyle w:val="CharacterStyle1"/>
          <w:spacing w:val="-3"/>
          <w:w w:val="105"/>
          <w:lang w:val="es-ES" w:eastAsia="es-ES"/>
        </w:rPr>
        <w:t xml:space="preserve">notificada mediante el Alcance número 75-A a La Gaceta 207 de fecha 29 de octubre del </w:t>
      </w:r>
      <w:r>
        <w:rPr>
          <w:rStyle w:val="CharacterStyle1"/>
          <w:w w:val="105"/>
          <w:lang w:val="es-ES" w:eastAsia="es-ES"/>
        </w:rPr>
        <w:t>2001.</w:t>
      </w:r>
    </w:p>
    <w:p w:rsidR="0052011F" w:rsidRDefault="0052011F" w:rsidP="0052011F">
      <w:pPr>
        <w:pStyle w:val="Style1"/>
        <w:tabs>
          <w:tab w:val="left" w:pos="9498"/>
        </w:tabs>
        <w:kinsoku w:val="0"/>
        <w:autoSpaceDE/>
        <w:autoSpaceDN/>
        <w:adjustRightInd/>
        <w:spacing w:before="288"/>
        <w:ind w:right="819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TAT-483-02</w:t>
      </w:r>
    </w:p>
    <w:p w:rsidR="0052011F" w:rsidRDefault="0052011F" w:rsidP="0052011F">
      <w:pPr>
        <w:pStyle w:val="Style1"/>
        <w:tabs>
          <w:tab w:val="left" w:pos="9498"/>
        </w:tabs>
        <w:kinsoku w:val="0"/>
        <w:autoSpaceDE/>
        <w:autoSpaceDN/>
        <w:adjustRightInd/>
        <w:spacing w:before="288" w:line="208" w:lineRule="auto"/>
        <w:ind w:left="3600" w:right="819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before="288"/>
        <w:ind w:left="0" w:right="819" w:firstLine="0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before="288"/>
        <w:ind w:left="0" w:right="819"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w w:val="105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before="288"/>
        <w:ind w:left="0" w:right="819" w:firstLine="0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3"/>
          <w:w w:val="105"/>
          <w:lang w:val="es-ES" w:eastAsia="es-ES"/>
        </w:rPr>
        <w:t>listado de calificación de las ofertas del Primer Procedimiento Abreviado de Taxis.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before="288"/>
        <w:ind w:left="0" w:right="819"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after="108"/>
        <w:ind w:left="0" w:right="819" w:firstLine="0"/>
        <w:rPr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recurrente en fecha 2 de noviembre del 2001, interpuso ante el Consejo </w:t>
      </w:r>
      <w:r>
        <w:rPr>
          <w:rStyle w:val="CharacterStyle1"/>
          <w:spacing w:val="-6"/>
          <w:w w:val="105"/>
          <w:lang w:val="es-ES" w:eastAsia="es-ES"/>
        </w:rPr>
        <w:t xml:space="preserve">de Transporte Público un Recurso de Revocatoria con Apelación en Subsidio en contra del </w:t>
      </w:r>
      <w:r>
        <w:rPr>
          <w:rStyle w:val="CharacterStyle1"/>
          <w:spacing w:val="-1"/>
          <w:w w:val="105"/>
          <w:lang w:val="es-ES" w:eastAsia="es-ES"/>
        </w:rPr>
        <w:t xml:space="preserve">Acuerdo N° 1 de la Sesión Extraordinaria 037-2001 de fecha 24 de octubre del 2001 de </w:t>
      </w:r>
      <w:r>
        <w:rPr>
          <w:rStyle w:val="CharacterStyle1"/>
          <w:spacing w:val="-3"/>
          <w:w w:val="105"/>
          <w:lang w:val="es-ES" w:eastAsia="es-ES"/>
        </w:rPr>
        <w:t xml:space="preserve">Junta Directiva del Consejo de Transporte Público, notificada mediante el Alcance número </w:t>
      </w:r>
      <w:r>
        <w:rPr>
          <w:rStyle w:val="CharacterStyle1"/>
          <w:spacing w:val="-1"/>
          <w:w w:val="105"/>
          <w:lang w:val="es-ES" w:eastAsia="es-ES"/>
        </w:rPr>
        <w:t xml:space="preserve">75-A a La Gaceta 207 de fecha 29 de octubre del 2001, argumentando que nunca ha sido </w:t>
      </w:r>
      <w:r>
        <w:rPr>
          <w:spacing w:val="-7"/>
          <w:w w:val="105"/>
          <w:lang w:val="es-ES" w:eastAsia="es-ES"/>
        </w:rPr>
        <w:t xml:space="preserve">patrono, ya que conduce su propio vehículo y por tanto no podía aparecer como obligado o </w:t>
      </w:r>
      <w:r>
        <w:rPr>
          <w:spacing w:val="-2"/>
          <w:w w:val="105"/>
          <w:lang w:val="es-ES" w:eastAsia="es-ES"/>
        </w:rPr>
        <w:t xml:space="preserve">contribuyente al régimen de la Caja Costarricense de Seguro Social. Por esa razón solicita </w:t>
      </w:r>
      <w:r>
        <w:rPr>
          <w:spacing w:val="-3"/>
          <w:w w:val="105"/>
          <w:lang w:val="es-ES" w:eastAsia="es-ES"/>
        </w:rPr>
        <w:t xml:space="preserve">se revoque la resolución y se la califique para obtener un derecho a la placa de servicio </w:t>
      </w:r>
      <w:r>
        <w:rPr>
          <w:w w:val="105"/>
          <w:lang w:val="es-ES" w:eastAsia="es-ES"/>
        </w:rPr>
        <w:t>público.</w:t>
      </w:r>
    </w:p>
    <w:p w:rsidR="0052011F" w:rsidRDefault="0052011F" w:rsidP="0052011F">
      <w:pPr>
        <w:pStyle w:val="Style3"/>
        <w:tabs>
          <w:tab w:val="left" w:pos="9498"/>
        </w:tabs>
        <w:kinsoku w:val="0"/>
        <w:autoSpaceDE/>
        <w:autoSpaceDN/>
        <w:spacing w:before="252"/>
        <w:ind w:right="819" w:firstLine="0"/>
        <w:rPr>
          <w:rStyle w:val="CharacterStyle1"/>
          <w:spacing w:val="-4"/>
          <w:w w:val="105"/>
          <w:lang w:val="es-ES" w:eastAsia="es-ES"/>
        </w:rPr>
      </w:pPr>
      <w:r w:rsidRPr="00B61073">
        <w:rPr>
          <w:rStyle w:val="CharacterStyle1"/>
          <w:b/>
          <w:spacing w:val="-4"/>
          <w:w w:val="105"/>
          <w:lang w:val="es-ES" w:eastAsia="es-ES"/>
        </w:rPr>
        <w:t>SEXTO:</w:t>
      </w:r>
      <w:r>
        <w:rPr>
          <w:rStyle w:val="CharacterStyle1"/>
          <w:spacing w:val="-4"/>
          <w:w w:val="105"/>
          <w:lang w:val="es-ES" w:eastAsia="es-ES"/>
        </w:rPr>
        <w:t xml:space="preserve"> Que a través de oficio 012059 de fecha 6 de diciembre de 2001 la Directora de </w:t>
      </w:r>
      <w:r>
        <w:rPr>
          <w:rStyle w:val="CharacterStyle1"/>
          <w:spacing w:val="-3"/>
          <w:w w:val="105"/>
          <w:lang w:val="es-ES" w:eastAsia="es-ES"/>
        </w:rPr>
        <w:t xml:space="preserve">Asuntos Jurídicos del Consejo de Transporte Público, notifico al señor CB, sobre </w:t>
      </w:r>
      <w:r>
        <w:rPr>
          <w:rStyle w:val="CharacterStyle1"/>
          <w:spacing w:val="-5"/>
          <w:w w:val="105"/>
          <w:lang w:val="es-ES" w:eastAsia="es-ES"/>
        </w:rPr>
        <w:t xml:space="preserve">la prevención que debía efectuar, en el plazo de cinco días hábiles, para que subsanara la </w:t>
      </w:r>
      <w:r>
        <w:rPr>
          <w:rStyle w:val="CharacterStyle1"/>
          <w:spacing w:val="-4"/>
          <w:w w:val="105"/>
          <w:lang w:val="es-ES" w:eastAsia="es-ES"/>
        </w:rPr>
        <w:t>aportación de la certificación de la Caja Costarricense de Seguro Social, en la que constaran los salarios que había cotizado para esa Institución dentro los años de 1995 a 1999.</w:t>
      </w:r>
    </w:p>
    <w:p w:rsidR="0052011F" w:rsidRDefault="0052011F" w:rsidP="0052011F">
      <w:pPr>
        <w:pStyle w:val="Style3"/>
        <w:tabs>
          <w:tab w:val="left" w:pos="9356"/>
        </w:tabs>
        <w:kinsoku w:val="0"/>
        <w:autoSpaceDE/>
        <w:autoSpaceDN/>
        <w:spacing w:before="288"/>
        <w:ind w:right="1103" w:firstLine="0"/>
        <w:rPr>
          <w:rStyle w:val="CharacterStyle1"/>
          <w:w w:val="105"/>
          <w:lang w:val="es-ES" w:eastAsia="es-ES"/>
        </w:rPr>
      </w:pPr>
      <w:r w:rsidRPr="009A3716">
        <w:rPr>
          <w:rStyle w:val="CharacterStyle1"/>
          <w:b/>
          <w:spacing w:val="8"/>
          <w:w w:val="105"/>
          <w:lang w:val="es-ES" w:eastAsia="es-ES"/>
        </w:rPr>
        <w:lastRenderedPageBreak/>
        <w:t>SETIMO</w:t>
      </w:r>
      <w:r>
        <w:rPr>
          <w:rStyle w:val="CharacterStyle1"/>
          <w:spacing w:val="8"/>
          <w:w w:val="105"/>
          <w:lang w:val="es-ES" w:eastAsia="es-ES"/>
        </w:rPr>
        <w:t xml:space="preserve">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020472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5"/>
          <w:w w:val="105"/>
          <w:lang w:val="es-ES" w:eastAsia="es-ES"/>
        </w:rPr>
        <w:t xml:space="preserve">octubre del 2001. Rechazo al recurso de revocatoria efectuado mediante el Artículo 4 de la Sesión Ordinaria N° 7- 2002 de fecha 25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52011F" w:rsidRDefault="0052011F" w:rsidP="0052011F">
      <w:pPr>
        <w:pStyle w:val="Style3"/>
        <w:tabs>
          <w:tab w:val="left" w:pos="9356"/>
        </w:tabs>
        <w:kinsoku w:val="0"/>
        <w:autoSpaceDE/>
        <w:autoSpaceDN/>
        <w:spacing w:before="288"/>
        <w:ind w:right="1103"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"que el oferente CB presentó con su oferta certificación de la Caja Costarricense de Seguro Social, en la que consta que no tiene deudas como patrono, no aportando la </w:t>
      </w: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certificación requerida en cuanto a su situación como cotizante para dicha institución, en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los periodos de 1995 a 1999, pese a que le fue prevenida y no cumplió, por lo que pierde 4 </w:t>
      </w:r>
      <w:r>
        <w:rPr>
          <w:rStyle w:val="CharacterStyle1"/>
          <w:i/>
          <w:iCs/>
          <w:spacing w:val="-3"/>
          <w:w w:val="105"/>
          <w:lang w:val="es-ES" w:eastAsia="es-ES"/>
        </w:rPr>
        <w:t>puntos por cada año, sea un total de 20 puntos."</w:t>
      </w:r>
    </w:p>
    <w:p w:rsidR="0052011F" w:rsidRDefault="0052011F" w:rsidP="0052011F">
      <w:pPr>
        <w:pStyle w:val="Style1"/>
        <w:tabs>
          <w:tab w:val="left" w:pos="9356"/>
        </w:tabs>
        <w:kinsoku w:val="0"/>
        <w:autoSpaceDE/>
        <w:autoSpaceDN/>
        <w:adjustRightInd/>
        <w:spacing w:before="288" w:line="480" w:lineRule="auto"/>
        <w:ind w:left="72" w:right="1103"/>
        <w:rPr>
          <w:spacing w:val="-9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OCTAVO: </w:t>
      </w:r>
      <w:r w:rsidRPr="009A3716">
        <w:rPr>
          <w:bCs/>
          <w:spacing w:val="-9"/>
          <w:w w:val="105"/>
          <w:lang w:val="es-ES" w:eastAsia="es-ES"/>
        </w:rPr>
        <w:t>E</w:t>
      </w:r>
      <w:r w:rsidRPr="009A3716">
        <w:rPr>
          <w:spacing w:val="-9"/>
          <w:w w:val="105"/>
          <w:lang w:val="es-ES" w:eastAsia="es-ES"/>
        </w:rPr>
        <w:t>n</w:t>
      </w:r>
      <w:r>
        <w:rPr>
          <w:spacing w:val="-9"/>
          <w:w w:val="105"/>
          <w:lang w:val="es-ES" w:eastAsia="es-ES"/>
        </w:rPr>
        <w:t xml:space="preserve"> los procedimientos seguidos se han observado las prescripciones legales. </w:t>
      </w:r>
    </w:p>
    <w:p w:rsidR="0052011F" w:rsidRDefault="0052011F" w:rsidP="0052011F">
      <w:pPr>
        <w:pStyle w:val="Style1"/>
        <w:tabs>
          <w:tab w:val="left" w:pos="9356"/>
        </w:tabs>
        <w:kinsoku w:val="0"/>
        <w:autoSpaceDE/>
        <w:autoSpaceDN/>
        <w:adjustRightInd/>
        <w:spacing w:before="288" w:line="480" w:lineRule="auto"/>
        <w:ind w:left="72" w:right="1103"/>
        <w:rPr>
          <w:i/>
          <w:i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i/>
          <w:iCs/>
          <w:spacing w:val="-2"/>
          <w:w w:val="105"/>
          <w:lang w:val="es-ES" w:eastAsia="es-ES"/>
        </w:rPr>
        <w:t>y,</w:t>
      </w:r>
    </w:p>
    <w:p w:rsidR="0052011F" w:rsidRDefault="0052011F" w:rsidP="0052011F">
      <w:pPr>
        <w:pStyle w:val="Style1"/>
        <w:tabs>
          <w:tab w:val="left" w:pos="9356"/>
        </w:tabs>
        <w:kinsoku w:val="0"/>
        <w:autoSpaceDE/>
        <w:autoSpaceDN/>
        <w:adjustRightInd/>
        <w:spacing w:before="180" w:line="208" w:lineRule="auto"/>
        <w:ind w:right="1103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52011F" w:rsidRDefault="0052011F" w:rsidP="0052011F">
      <w:pPr>
        <w:pStyle w:val="Style3"/>
        <w:numPr>
          <w:ilvl w:val="0"/>
          <w:numId w:val="1"/>
        </w:numPr>
        <w:tabs>
          <w:tab w:val="clear" w:pos="360"/>
          <w:tab w:val="num" w:pos="504"/>
          <w:tab w:val="left" w:pos="9356"/>
        </w:tabs>
        <w:kinsoku w:val="0"/>
        <w:autoSpaceDE/>
        <w:autoSpaceDN/>
        <w:ind w:right="1103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2011F" w:rsidRDefault="0052011F" w:rsidP="0052011F">
      <w:pPr>
        <w:pStyle w:val="Style3"/>
        <w:numPr>
          <w:ilvl w:val="0"/>
          <w:numId w:val="1"/>
        </w:numPr>
        <w:tabs>
          <w:tab w:val="clear" w:pos="360"/>
          <w:tab w:val="num" w:pos="504"/>
          <w:tab w:val="left" w:pos="9356"/>
        </w:tabs>
        <w:kinsoku w:val="0"/>
        <w:autoSpaceDE/>
        <w:autoSpaceDN/>
        <w:ind w:right="1103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9"/>
          <w:w w:val="105"/>
          <w:lang w:val="es-ES" w:eastAsia="es-ES"/>
        </w:rPr>
        <w:t xml:space="preserve"> El </w:t>
      </w:r>
      <w:r>
        <w:rPr>
          <w:rStyle w:val="CharacterStyle1"/>
          <w:spacing w:val="-1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CB, </w:t>
      </w:r>
      <w:r>
        <w:rPr>
          <w:rStyle w:val="CharacterStyle1"/>
          <w:spacing w:val="-1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w w:val="105"/>
          <w:lang w:val="es-ES" w:eastAsia="es-ES"/>
        </w:rPr>
        <w:t>N° 7969, del 28 de enero del 2000.</w:t>
      </w:r>
    </w:p>
    <w:p w:rsidR="0052011F" w:rsidRDefault="0052011F" w:rsidP="0052011F">
      <w:pPr>
        <w:pStyle w:val="Style2"/>
        <w:tabs>
          <w:tab w:val="right" w:pos="1019"/>
          <w:tab w:val="left" w:pos="9356"/>
        </w:tabs>
        <w:kinsoku w:val="0"/>
        <w:autoSpaceDE/>
        <w:autoSpaceDN/>
        <w:spacing w:before="0" w:line="184" w:lineRule="auto"/>
        <w:ind w:left="144" w:right="1103"/>
        <w:jc w:val="left"/>
        <w:rPr>
          <w:rFonts w:ascii="Bookman Old Style" w:hAnsi="Bookman Old Style" w:cs="Bookman Old Style"/>
          <w:w w:val="110"/>
          <w:sz w:val="25"/>
          <w:szCs w:val="25"/>
          <w:lang w:val="es-ES" w:eastAsia="es-ES"/>
        </w:rPr>
      </w:pPr>
      <w:r>
        <w:rPr>
          <w:rFonts w:ascii="Arial" w:hAnsi="Arial" w:cs="Arial"/>
          <w:sz w:val="6"/>
          <w:szCs w:val="6"/>
          <w:lang w:val="es-ES" w:eastAsia="es-ES"/>
        </w:rPr>
        <w:t>.</w:t>
      </w:r>
      <w:r>
        <w:rPr>
          <w:rFonts w:ascii="Arial" w:hAnsi="Arial" w:cs="Arial"/>
          <w:sz w:val="6"/>
          <w:szCs w:val="6"/>
          <w:lang w:val="es-ES" w:eastAsia="es-ES"/>
        </w:rPr>
        <w:tab/>
      </w:r>
    </w:p>
    <w:p w:rsidR="0052011F" w:rsidRDefault="0052011F" w:rsidP="0052011F">
      <w:pPr>
        <w:pStyle w:val="Style4"/>
        <w:numPr>
          <w:ilvl w:val="0"/>
          <w:numId w:val="2"/>
        </w:numPr>
        <w:tabs>
          <w:tab w:val="clear" w:pos="360"/>
          <w:tab w:val="num" w:pos="504"/>
          <w:tab w:val="left" w:pos="9356"/>
        </w:tabs>
        <w:kinsoku w:val="0"/>
        <w:autoSpaceDE/>
        <w:autoSpaceDN/>
        <w:adjustRightInd/>
        <w:spacing w:before="792"/>
        <w:ind w:right="1103"/>
        <w:jc w:val="both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2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 xml:space="preserve">De importancia para la decisión de este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sido acreditados: </w:t>
      </w:r>
      <w:r>
        <w:rPr>
          <w:rStyle w:val="CharacterStyle6"/>
          <w:b/>
          <w:bCs/>
          <w:spacing w:val="1"/>
          <w:sz w:val="24"/>
          <w:szCs w:val="24"/>
          <w:lang w:val="es-ES" w:eastAsia="es-ES"/>
        </w:rPr>
        <w:t xml:space="preserve">A).- </w:t>
      </w:r>
      <w:r w:rsidRPr="00B61073">
        <w:rPr>
          <w:rStyle w:val="CharacterStyle6"/>
          <w:bCs/>
          <w:spacing w:val="1"/>
          <w:sz w:val="24"/>
          <w:szCs w:val="24"/>
          <w:lang w:val="es-ES" w:eastAsia="es-ES"/>
        </w:rPr>
        <w:t xml:space="preserve">Que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el Consejo de Transporte Público publicó en el Alcance 45 a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>
        <w:rPr>
          <w:rStyle w:val="CharacterStyle6"/>
          <w:spacing w:val="20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6"/>
          <w:spacing w:val="4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interesados, presentaran las objeciones que estimaran convenientes. </w:t>
      </w:r>
      <w:r>
        <w:rPr>
          <w:rStyle w:val="CharacterStyle6"/>
          <w:b/>
          <w:bCs/>
          <w:spacing w:val="-2"/>
          <w:sz w:val="24"/>
          <w:szCs w:val="24"/>
          <w:lang w:val="es-ES" w:eastAsia="es-ES"/>
        </w:rPr>
        <w:t xml:space="preserve">B).-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Que mediante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lastRenderedPageBreak/>
        <w:t xml:space="preserve">público de taxi, según "Reglamento del Primer Procedimiento Especial Abreviado para el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Transporte Remunerado de Personas en Vehículos en la Modalidad de Taxi" </w:t>
      </w:r>
      <w:r>
        <w:rPr>
          <w:rStyle w:val="CharacterStyle6"/>
          <w:b/>
          <w:bCs/>
          <w:spacing w:val="-5"/>
          <w:sz w:val="24"/>
          <w:szCs w:val="24"/>
          <w:lang w:val="es-ES" w:eastAsia="es-ES"/>
        </w:rPr>
        <w:t xml:space="preserve">C).-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Que el recurrente participó en el concurso público, ante el Consejo de Transporte Público, con el </w:t>
      </w: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formulario de oferta Na …, visible a folio 14 del expediente administrativo. </w:t>
      </w:r>
      <w:r>
        <w:rPr>
          <w:rStyle w:val="CharacterStyle6"/>
          <w:b/>
          <w:bCs/>
          <w:spacing w:val="-7"/>
          <w:sz w:val="24"/>
          <w:szCs w:val="24"/>
          <w:lang w:val="es-ES" w:eastAsia="es-ES"/>
        </w:rPr>
        <w:t xml:space="preserve">D) </w:t>
      </w: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Que el </w:t>
      </w:r>
      <w:r>
        <w:rPr>
          <w:rStyle w:val="CharacterStyle6"/>
          <w:w w:val="105"/>
          <w:sz w:val="24"/>
          <w:szCs w:val="24"/>
          <w:lang w:val="es-ES" w:eastAsia="es-ES"/>
        </w:rPr>
        <w:t xml:space="preserve">recurrente hizo caso omiso a la solicitud planteada, sobre la subsanación de defectos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realizada por la Administración (Ver resultando sexto de la presente resolución)</w:t>
      </w:r>
    </w:p>
    <w:p w:rsidR="0052011F" w:rsidRDefault="0052011F" w:rsidP="0052011F">
      <w:pPr>
        <w:pStyle w:val="Style2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24" w:line="213" w:lineRule="auto"/>
        <w:ind w:right="0"/>
        <w:jc w:val="left"/>
        <w:rPr>
          <w:lang w:eastAsia="en-US"/>
        </w:rPr>
      </w:pPr>
      <w:r>
        <w:rPr>
          <w:b/>
          <w:bCs/>
          <w:spacing w:val="16"/>
          <w:lang w:val="es-ES" w:eastAsia="es-ES"/>
        </w:rPr>
        <w:t>HECHOS NO PROBADOS.</w:t>
      </w:r>
      <w:r>
        <w:rPr>
          <w:b/>
          <w:bCs/>
          <w:spacing w:val="16"/>
          <w:lang w:val="es-ES" w:eastAsia="es-ES"/>
        </w:rPr>
        <w:noBreakHyphen/>
      </w:r>
    </w:p>
    <w:p w:rsidR="0052011F" w:rsidRDefault="0052011F" w:rsidP="0052011F">
      <w:pPr>
        <w:pStyle w:val="Style2"/>
        <w:kinsoku w:val="0"/>
        <w:autoSpaceDE/>
        <w:autoSpaceDN/>
        <w:spacing w:line="264" w:lineRule="auto"/>
        <w:ind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52011F" w:rsidRDefault="0052011F" w:rsidP="0052011F">
      <w:pPr>
        <w:pStyle w:val="Style2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208" w:lineRule="auto"/>
        <w:ind w:right="0"/>
        <w:jc w:val="left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52011F" w:rsidRDefault="0052011F" w:rsidP="0052011F">
      <w:pPr>
        <w:pStyle w:val="Style2"/>
        <w:kinsoku w:val="0"/>
        <w:autoSpaceDE/>
        <w:autoSpaceDN/>
        <w:ind w:right="1245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01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1"/>
          <w:w w:val="105"/>
          <w:lang w:val="es-ES" w:eastAsia="es-ES"/>
        </w:rPr>
        <w:t xml:space="preserve">señor </w:t>
      </w:r>
      <w:r>
        <w:rPr>
          <w:b/>
          <w:bCs/>
          <w:spacing w:val="-1"/>
          <w:lang w:val="es-ES" w:eastAsia="es-ES"/>
        </w:rPr>
        <w:t xml:space="preserve">CB, </w:t>
      </w:r>
      <w:r>
        <w:rPr>
          <w:spacing w:val="-1"/>
          <w:w w:val="105"/>
          <w:lang w:val="es-ES" w:eastAsia="es-ES"/>
        </w:rPr>
        <w:t xml:space="preserve">cuando desaplica la calificación por haber aportado una certificación </w:t>
      </w:r>
      <w:r>
        <w:rPr>
          <w:spacing w:val="-4"/>
          <w:w w:val="105"/>
          <w:lang w:val="es-ES" w:eastAsia="es-ES"/>
        </w:rPr>
        <w:t xml:space="preserve">de salarios de la Caja Costarricense de Seguro Social, donde ésta no corroboraba que el </w:t>
      </w:r>
      <w:r>
        <w:rPr>
          <w:spacing w:val="-1"/>
          <w:w w:val="105"/>
          <w:lang w:val="es-ES" w:eastAsia="es-ES"/>
        </w:rPr>
        <w:t xml:space="preserve">recurrente hubiese devengado para los años 1995, 1996, 1997, 1998 y 1999 un salario </w:t>
      </w:r>
      <w:r>
        <w:rPr>
          <w:spacing w:val="-3"/>
          <w:w w:val="105"/>
          <w:lang w:val="es-ES" w:eastAsia="es-ES"/>
        </w:rPr>
        <w:t xml:space="preserve">mínimo e inferior a ciento siete mil quinientos colones, lo que condujo al rebajo respectivo </w:t>
      </w:r>
      <w:r>
        <w:rPr>
          <w:spacing w:val="-4"/>
          <w:w w:val="105"/>
          <w:lang w:val="es-ES" w:eastAsia="es-ES"/>
        </w:rPr>
        <w:t>de 20 puntos en ese rubro, dando como resultado el puntaje hoy asignado al recurrente.</w:t>
      </w:r>
    </w:p>
    <w:p w:rsidR="0052011F" w:rsidRDefault="0052011F" w:rsidP="0052011F">
      <w:pPr>
        <w:pStyle w:val="Style2"/>
        <w:kinsoku w:val="0"/>
        <w:autoSpaceDE/>
        <w:autoSpaceDN/>
        <w:ind w:right="1245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52011F" w:rsidRDefault="0052011F" w:rsidP="0052011F">
      <w:pPr>
        <w:pStyle w:val="Style2"/>
        <w:kinsoku w:val="0"/>
        <w:autoSpaceDE/>
        <w:autoSpaceDN/>
        <w:ind w:right="1245"/>
        <w:jc w:val="left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w w:val="105"/>
          <w:lang w:val="es-ES" w:eastAsia="es-ES"/>
        </w:rPr>
        <w:t>a...</w:t>
      </w:r>
    </w:p>
    <w:p w:rsidR="0052011F" w:rsidRDefault="0052011F" w:rsidP="0052011F">
      <w:pPr>
        <w:pStyle w:val="Style2"/>
        <w:kinsoku w:val="0"/>
        <w:autoSpaceDE/>
        <w:autoSpaceDN/>
        <w:spacing w:before="216" w:after="72"/>
        <w:ind w:right="1245"/>
        <w:rPr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b) Habitualidad en la prestación del servicio público: ...Se acreditará un veinte por ciento </w:t>
      </w:r>
      <w:r>
        <w:rPr>
          <w:i/>
          <w:iCs/>
          <w:spacing w:val="-3"/>
          <w:w w:val="105"/>
          <w:lang w:val="es-ES" w:eastAsia="es-ES"/>
        </w:rPr>
        <w:t>(20%) del total de los puntos por evaluar, de la siguiente manera: cuatro puntos por cada año que no aparezca registrado en la Caja Costarricense de</w:t>
      </w:r>
      <w:r>
        <w:rPr>
          <w:rFonts w:ascii="Bookman Old Style" w:hAnsi="Bookman Old Style" w:cs="Bookman Old Style"/>
          <w:i/>
          <w:iCs/>
          <w:spacing w:val="-3"/>
          <w:sz w:val="6"/>
          <w:szCs w:val="6"/>
          <w:lang w:val="es-ES" w:eastAsia="es-ES"/>
        </w:rPr>
        <w:t xml:space="preserve">. </w:t>
      </w:r>
      <w:r>
        <w:rPr>
          <w:i/>
          <w:iCs/>
          <w:spacing w:val="-3"/>
          <w:w w:val="105"/>
          <w:lang w:val="es-ES" w:eastAsia="es-ES"/>
        </w:rPr>
        <w:t xml:space="preserve">Seguro Social como cotizante, </w:t>
      </w:r>
      <w:r>
        <w:rPr>
          <w:i/>
          <w:iCs/>
          <w:spacing w:val="1"/>
          <w:w w:val="105"/>
          <w:lang w:val="es-ES" w:eastAsia="es-ES"/>
        </w:rPr>
        <w:t xml:space="preserve">o bien, que aparezca registrado como empleador o empleado en el servicio público </w:t>
      </w:r>
      <w:r>
        <w:rPr>
          <w:i/>
          <w:iCs/>
          <w:spacing w:val="-1"/>
          <w:w w:val="105"/>
          <w:lang w:val="es-ES" w:eastAsia="es-ES"/>
        </w:rPr>
        <w:t xml:space="preserve">modalidad taxi, </w:t>
      </w:r>
      <w:r>
        <w:rPr>
          <w:i/>
          <w:iCs/>
          <w:spacing w:val="-1"/>
          <w:w w:val="105"/>
          <w:u w:val="single"/>
          <w:lang w:val="es-ES" w:eastAsia="es-ES"/>
        </w:rPr>
        <w:t xml:space="preserve">o bien como cotizante con un salario igual o inferior al salario base </w:t>
      </w:r>
      <w:r>
        <w:rPr>
          <w:i/>
          <w:iCs/>
          <w:spacing w:val="-6"/>
          <w:w w:val="105"/>
          <w:u w:val="single"/>
          <w:lang w:val="es-ES" w:eastAsia="es-ES"/>
        </w:rPr>
        <w:t xml:space="preserve">establecido en el artículo 2 de la Ley N° 7337, de 5 de mayo de </w:t>
      </w:r>
      <w:r>
        <w:rPr>
          <w:i/>
          <w:iCs/>
          <w:spacing w:val="-6"/>
          <w:w w:val="105"/>
          <w:lang w:val="es-ES" w:eastAsia="es-ES"/>
        </w:rPr>
        <w:t xml:space="preserve">1993..." </w:t>
      </w:r>
      <w:r>
        <w:rPr>
          <w:spacing w:val="-6"/>
          <w:w w:val="105"/>
          <w:lang w:val="es-ES" w:eastAsia="es-ES"/>
        </w:rPr>
        <w:t xml:space="preserve">(Lo subrayado no </w:t>
      </w:r>
      <w:r>
        <w:rPr>
          <w:spacing w:val="-2"/>
          <w:w w:val="105"/>
          <w:lang w:val="es-ES" w:eastAsia="es-ES"/>
        </w:rPr>
        <w:t>pertenece al original)</w:t>
      </w:r>
    </w:p>
    <w:p w:rsidR="0052011F" w:rsidRDefault="0052011F" w:rsidP="0052011F">
      <w:pPr>
        <w:pStyle w:val="Style4"/>
        <w:kinsoku w:val="0"/>
        <w:autoSpaceDE/>
        <w:autoSpaceDN/>
        <w:adjustRightInd/>
        <w:ind w:right="1368"/>
        <w:rPr>
          <w:rStyle w:val="CharacterStyle6"/>
          <w:spacing w:val="-4"/>
          <w:w w:val="105"/>
          <w:sz w:val="24"/>
          <w:szCs w:val="24"/>
          <w:lang w:val="es-ES" w:eastAsia="es-ES"/>
        </w:rPr>
      </w:pPr>
    </w:p>
    <w:p w:rsidR="0052011F" w:rsidRDefault="0052011F" w:rsidP="0052011F">
      <w:pPr>
        <w:pStyle w:val="Style4"/>
        <w:kinsoku w:val="0"/>
        <w:autoSpaceDE/>
        <w:autoSpaceDN/>
        <w:adjustRightInd/>
        <w:ind w:right="1368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52011F" w:rsidRDefault="0052011F" w:rsidP="0052011F">
      <w:pPr>
        <w:pStyle w:val="Style5"/>
        <w:kinsoku w:val="0"/>
        <w:autoSpaceDE/>
        <w:autoSpaceDN/>
        <w:ind w:firstLine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4"/>
          <w:w w:val="105"/>
          <w:lang w:val="es-ES" w:eastAsia="es-ES"/>
        </w:rPr>
        <w:t>los siguientes requisitos especiales:</w:t>
      </w:r>
    </w:p>
    <w:p w:rsidR="0052011F" w:rsidRDefault="0052011F" w:rsidP="0052011F">
      <w:pPr>
        <w:pStyle w:val="Style5"/>
        <w:kinsoku w:val="0"/>
        <w:autoSpaceDE/>
        <w:autoSpaceDN/>
        <w:spacing w:before="288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C. Certificación, constancia o documento idóneo emitido por la Caja Costarricense de </w:t>
      </w:r>
      <w:r>
        <w:rPr>
          <w:i/>
          <w:iCs/>
          <w:spacing w:val="-4"/>
          <w:w w:val="105"/>
          <w:lang w:val="es-ES" w:eastAsia="es-ES"/>
        </w:rPr>
        <w:t>Seguro Social, para dar cumplimiento al inciso b) , del Transitorio IX de la Ley N° 7969, donde se indique para los últimos cinco años lo siguiente:</w:t>
      </w:r>
    </w:p>
    <w:p w:rsidR="0052011F" w:rsidRDefault="0052011F" w:rsidP="0052011F">
      <w:pPr>
        <w:pStyle w:val="Style4"/>
        <w:numPr>
          <w:ilvl w:val="0"/>
          <w:numId w:val="3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88"/>
        <w:ind w:right="1368"/>
        <w:rPr>
          <w:rStyle w:val="CharacterStyle6"/>
          <w:i/>
          <w:iCs/>
          <w:spacing w:val="-8"/>
          <w:w w:val="105"/>
          <w:sz w:val="24"/>
          <w:szCs w:val="24"/>
          <w:u w:val="single"/>
          <w:lang w:val="es-ES" w:eastAsia="es-ES"/>
        </w:rPr>
      </w:pP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No aparece registrado como cotizante </w:t>
      </w:r>
      <w:r>
        <w:rPr>
          <w:rStyle w:val="CharacterStyle6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(se debe indicar expresamente años de tal </w:t>
      </w:r>
      <w:r>
        <w:rPr>
          <w:rStyle w:val="CharacterStyle6"/>
          <w:i/>
          <w:iCs/>
          <w:spacing w:val="-8"/>
          <w:w w:val="105"/>
          <w:sz w:val="24"/>
          <w:szCs w:val="24"/>
          <w:u w:val="single"/>
          <w:lang w:val="es-ES" w:eastAsia="es-ES"/>
        </w:rPr>
        <w:t xml:space="preserve">situación). </w:t>
      </w:r>
    </w:p>
    <w:p w:rsidR="0052011F" w:rsidRDefault="0052011F" w:rsidP="0052011F">
      <w:pPr>
        <w:pStyle w:val="Style4"/>
        <w:numPr>
          <w:ilvl w:val="0"/>
          <w:numId w:val="3"/>
        </w:numPr>
        <w:tabs>
          <w:tab w:val="clear" w:pos="432"/>
          <w:tab w:val="num" w:pos="792"/>
        </w:tabs>
        <w:kinsoku w:val="0"/>
        <w:autoSpaceDE/>
        <w:autoSpaceDN/>
        <w:adjustRightInd/>
        <w:ind w:right="1368"/>
        <w:rPr>
          <w:rStyle w:val="CharacterStyle6"/>
          <w:i/>
          <w:iCs/>
          <w:spacing w:val="-3"/>
          <w:w w:val="105"/>
          <w:sz w:val="24"/>
          <w:szCs w:val="24"/>
          <w:u w:val="single"/>
          <w:lang w:val="es-ES" w:eastAsia="es-ES"/>
        </w:rPr>
      </w:pP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Aparece como cotizante y registrado como empleador o empleado en el servicio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lastRenderedPageBreak/>
        <w:t xml:space="preserve">público de taxis </w:t>
      </w:r>
      <w:r>
        <w:rPr>
          <w:rStyle w:val="CharacterStyle6"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(se debe indicar expresamente los años en tal situación) </w:t>
      </w:r>
    </w:p>
    <w:p w:rsidR="0052011F" w:rsidRDefault="0052011F" w:rsidP="0052011F">
      <w:pPr>
        <w:pStyle w:val="Style4"/>
        <w:numPr>
          <w:ilvl w:val="0"/>
          <w:numId w:val="3"/>
        </w:numPr>
        <w:tabs>
          <w:tab w:val="clear" w:pos="432"/>
          <w:tab w:val="num" w:pos="792"/>
        </w:tabs>
        <w:kinsoku w:val="0"/>
        <w:autoSpaceDE/>
        <w:autoSpaceDN/>
        <w:adjustRightInd/>
        <w:ind w:right="1368"/>
        <w:jc w:val="both"/>
        <w:rPr>
          <w:rStyle w:val="CharacterStyle6"/>
          <w:i/>
          <w:iCs/>
          <w:spacing w:val="-4"/>
          <w:w w:val="105"/>
          <w:sz w:val="24"/>
          <w:szCs w:val="24"/>
          <w:u w:val="single"/>
          <w:lang w:val="es-ES" w:eastAsia="es-ES"/>
        </w:rPr>
      </w:pPr>
      <w:r>
        <w:rPr>
          <w:rStyle w:val="CharacterStyle6"/>
          <w:i/>
          <w:iCs/>
          <w:spacing w:val="3"/>
          <w:w w:val="105"/>
          <w:sz w:val="24"/>
          <w:szCs w:val="24"/>
          <w:lang w:val="es-ES" w:eastAsia="es-ES"/>
        </w:rPr>
        <w:t xml:space="preserve">Aparece como cotizante para otra actividad que no sea como empleador o </w:t>
      </w: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empleado en el servicio público de taxis </w:t>
      </w:r>
      <w:r>
        <w:rPr>
          <w:rStyle w:val="CharacterStyle6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(se debe indicar expresamente los años en  </w:t>
      </w:r>
      <w:r>
        <w:rPr>
          <w:rStyle w:val="CharacterStyle6"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rStyle w:val="CharacterStyle6"/>
          <w:i/>
          <w:iCs/>
          <w:spacing w:val="-4"/>
          <w:w w:val="105"/>
          <w:sz w:val="24"/>
          <w:szCs w:val="24"/>
          <w:u w:val="single"/>
          <w:lang w:val="es-ES" w:eastAsia="es-ES"/>
        </w:rPr>
        <w:t xml:space="preserve">con base en los cuales se cotizó. </w:t>
      </w:r>
    </w:p>
    <w:p w:rsidR="0052011F" w:rsidRDefault="0052011F" w:rsidP="0052011F">
      <w:pPr>
        <w:pStyle w:val="Style4"/>
        <w:kinsoku w:val="0"/>
        <w:autoSpaceDE/>
        <w:autoSpaceDN/>
        <w:adjustRightInd/>
        <w:spacing w:before="288"/>
        <w:ind w:right="1368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Para los efectos, el documento requerido deberá hacer mención expresa a los años 1995, 1996, 1997, 1998 y 1999."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(Lo subrayado no pertenece al original)</w:t>
      </w:r>
    </w:p>
    <w:p w:rsidR="0052011F" w:rsidRDefault="0052011F" w:rsidP="0052011F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7"/>
          <w:w w:val="105"/>
          <w:lang w:val="es-ES" w:eastAsia="es-ES"/>
        </w:rPr>
        <w:t xml:space="preserve">puntos, hoy rebatidos, se debía haber aportado una certificación de la Caja Costarricense de </w:t>
      </w:r>
      <w:r>
        <w:rPr>
          <w:spacing w:val="-4"/>
          <w:w w:val="105"/>
          <w:lang w:val="es-ES" w:eastAsia="es-ES"/>
        </w:rPr>
        <w:t xml:space="preserve">Seguro Social donde se indicaran los salarios percibidos entre los años de 1995 a 1999. En </w:t>
      </w:r>
      <w:r>
        <w:rPr>
          <w:spacing w:val="-5"/>
          <w:w w:val="105"/>
          <w:lang w:val="es-ES" w:eastAsia="es-ES"/>
        </w:rPr>
        <w:t xml:space="preserve">ese tanto, al incumplir la condición dicha y como de los mismos atestados de la oferta se </w:t>
      </w:r>
      <w:r>
        <w:rPr>
          <w:w w:val="105"/>
          <w:lang w:val="es-ES" w:eastAsia="es-ES"/>
        </w:rPr>
        <w:t xml:space="preserve">desprende, no podía la Administración asignar los 20 puntos hoy solicitados, lo que </w:t>
      </w:r>
      <w:r>
        <w:rPr>
          <w:spacing w:val="-8"/>
          <w:w w:val="105"/>
          <w:lang w:val="es-ES" w:eastAsia="es-ES"/>
        </w:rPr>
        <w:t xml:space="preserve">condujo 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52011F" w:rsidRDefault="0052011F" w:rsidP="0052011F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w w:val="105"/>
          <w:lang w:val="es-ES" w:eastAsia="es-ES"/>
        </w:rPr>
        <w:t xml:space="preserve">directo, y ser calificado para acudir al proceso aleatorio, en el tanto la no aportación de la </w:t>
      </w:r>
      <w:r>
        <w:rPr>
          <w:spacing w:val="-4"/>
          <w:w w:val="105"/>
          <w:lang w:val="es-ES" w:eastAsia="es-ES"/>
        </w:rPr>
        <w:t xml:space="preserve">certificación de salarios de la Caja Costarricense de Seguro Social dentro de la oferta, como </w:t>
      </w:r>
      <w:r>
        <w:rPr>
          <w:spacing w:val="3"/>
          <w:w w:val="105"/>
          <w:lang w:val="es-ES" w:eastAsia="es-ES"/>
        </w:rPr>
        <w:t xml:space="preserve">lo solicitaba la Administración configuró una falta grave a los requisitos formales </w:t>
      </w:r>
      <w:r>
        <w:rPr>
          <w:spacing w:val="-4"/>
          <w:w w:val="105"/>
          <w:lang w:val="es-ES" w:eastAsia="es-ES"/>
        </w:rPr>
        <w:t>solicitados por el reglamento y la ley de cita.</w:t>
      </w:r>
    </w:p>
    <w:p w:rsidR="0052011F" w:rsidRDefault="0052011F" w:rsidP="0052011F">
      <w:pPr>
        <w:pStyle w:val="Style5"/>
        <w:kinsoku w:val="0"/>
        <w:autoSpaceDE/>
        <w:autoSpaceDN/>
        <w:spacing w:after="108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ideas, la Sala Constitucional mediante su voto 998-98 dispuso con claridad </w:t>
      </w:r>
      <w:r>
        <w:rPr>
          <w:spacing w:val="-4"/>
          <w:w w:val="105"/>
          <w:lang w:val="es-ES" w:eastAsia="es-ES"/>
        </w:rPr>
        <w:t xml:space="preserve">que; "la subsanación de defectos en las ofertas, solo obedece a faltas menores que no varían </w:t>
      </w:r>
      <w:r>
        <w:rPr>
          <w:spacing w:val="4"/>
          <w:w w:val="105"/>
          <w:lang w:val="es-ES" w:eastAsia="es-ES"/>
        </w:rPr>
        <w:t xml:space="preserve">el contenido de la misma o la evaluación de ellas y que la presentación errónea o </w:t>
      </w:r>
      <w:r>
        <w:rPr>
          <w:spacing w:val="-3"/>
          <w:w w:val="105"/>
          <w:lang w:val="es-ES" w:eastAsia="es-ES"/>
        </w:rPr>
        <w:t xml:space="preserve">defectuosa de requisitos sustanciales que varíen esa evaluación no es admisible". En este </w:t>
      </w:r>
      <w:r>
        <w:rPr>
          <w:spacing w:val="-7"/>
          <w:w w:val="105"/>
          <w:lang w:val="es-ES" w:eastAsia="es-ES"/>
        </w:rPr>
        <w:t xml:space="preserve">caso, la falta de presentación de la certificación de cita, o bien la presentación de la misma </w:t>
      </w:r>
      <w:r>
        <w:rPr>
          <w:spacing w:val="-4"/>
          <w:w w:val="105"/>
          <w:lang w:val="es-ES" w:eastAsia="es-ES"/>
        </w:rPr>
        <w:t xml:space="preserve">demostrando los salarios percibidos por el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 entre los años de 1995 a 1999 contraria a </w:t>
      </w:r>
      <w:r>
        <w:rPr>
          <w:w w:val="105"/>
          <w:lang w:val="es-ES" w:eastAsia="es-ES"/>
        </w:rPr>
        <w:t xml:space="preserve">lo solicitado, constituye uno de los elementos con calificación asignada, conforme al </w:t>
      </w:r>
      <w:r>
        <w:rPr>
          <w:spacing w:val="-3"/>
          <w:w w:val="105"/>
          <w:lang w:val="es-ES" w:eastAsia="es-ES"/>
        </w:rPr>
        <w:t>sistema de evaluación, marco evaluativo consagrado en los artículos de referencia.</w:t>
      </w:r>
    </w:p>
    <w:p w:rsidR="0052011F" w:rsidRDefault="0052011F" w:rsidP="0052011F">
      <w:pPr>
        <w:pStyle w:val="Style6"/>
        <w:kinsoku w:val="0"/>
        <w:autoSpaceDE/>
        <w:autoSpaceDN/>
        <w:spacing w:before="0"/>
        <w:rPr>
          <w:rStyle w:val="CharacterStyle5"/>
          <w:iCs w:val="0"/>
          <w:spacing w:val="-5"/>
          <w:w w:val="105"/>
          <w:lang w:val="es-ES" w:eastAsia="es-ES"/>
        </w:rPr>
      </w:pPr>
    </w:p>
    <w:p w:rsidR="0052011F" w:rsidRDefault="0052011F" w:rsidP="0052011F">
      <w:pPr>
        <w:pStyle w:val="Style6"/>
        <w:kinsoku w:val="0"/>
        <w:autoSpaceDE/>
        <w:autoSpaceDN/>
        <w:spacing w:before="0"/>
        <w:ind w:right="1103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5"/>
          <w:iCs w:val="0"/>
          <w:spacing w:val="-4"/>
          <w:w w:val="105"/>
          <w:lang w:val="es-ES" w:eastAsia="es-ES"/>
        </w:rPr>
        <w:t>dispuesto que:</w:t>
      </w:r>
    </w:p>
    <w:p w:rsidR="0052011F" w:rsidRDefault="0052011F" w:rsidP="0052011F">
      <w:pPr>
        <w:pStyle w:val="Style6"/>
        <w:kinsoku w:val="0"/>
        <w:autoSpaceDE/>
        <w:autoSpaceDN/>
        <w:spacing w:before="252"/>
        <w:ind w:right="1103" w:firstLine="72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5"/>
          <w:i/>
          <w:spacing w:val="-1"/>
          <w:w w:val="105"/>
          <w:lang w:val="es-ES" w:eastAsia="es-ES"/>
        </w:rPr>
        <w:t xml:space="preserve">tal </w:t>
      </w:r>
      <w:r>
        <w:rPr>
          <w:rStyle w:val="CharacterStyle5"/>
          <w:rFonts w:ascii="Bookman Old Style" w:hAnsi="Bookman Old Style" w:cs="Bookman Old Style"/>
          <w:iCs w:val="0"/>
          <w:spacing w:val="-1"/>
          <w:w w:val="95"/>
          <w:sz w:val="23"/>
          <w:szCs w:val="23"/>
          <w:lang w:val="es-ES" w:eastAsia="es-ES"/>
        </w:rPr>
        <w:t xml:space="preserve">y </w:t>
      </w:r>
      <w:r>
        <w:rPr>
          <w:rStyle w:val="CharacterStyle5"/>
          <w:i/>
          <w:spacing w:val="-1"/>
          <w:w w:val="105"/>
          <w:lang w:val="es-ES" w:eastAsia="es-ES"/>
        </w:rPr>
        <w:t xml:space="preserve">permitir su subsanación, el mismo debió haber acontecido o existido antes de la </w:t>
      </w:r>
      <w:r>
        <w:rPr>
          <w:rStyle w:val="CharacterStyle5"/>
          <w:i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5"/>
          <w:i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satisfactorios medios de prueba, para verificar el hecho histórico, </w:t>
      </w:r>
      <w:r>
        <w:rPr>
          <w:rStyle w:val="CharacterStyle5"/>
          <w:i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rStyle w:val="CharacterStyle5"/>
          <w:i/>
          <w:spacing w:val="-1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rStyle w:val="CharacterStyle5"/>
          <w:i/>
          <w:spacing w:val="-1"/>
          <w:w w:val="105"/>
          <w:lang w:val="es-ES" w:eastAsia="es-ES"/>
        </w:rPr>
        <w:t xml:space="preserve"> Esta forma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-2"/>
          <w:w w:val="105"/>
          <w:lang w:val="es-ES" w:eastAsia="es-ES"/>
        </w:rPr>
        <w:t>(Oficio N° 1390 DGCA</w:t>
      </w:r>
      <w:r>
        <w:rPr>
          <w:rStyle w:val="CharacterStyle5"/>
          <w:iCs w:val="0"/>
          <w:spacing w:val="-2"/>
          <w:w w:val="105"/>
          <w:lang w:val="es-ES" w:eastAsia="es-ES"/>
        </w:rPr>
        <w:softHyphen/>
      </w:r>
      <w:r>
        <w:rPr>
          <w:rStyle w:val="CharacterStyle5"/>
          <w:iCs w:val="0"/>
          <w:spacing w:val="-4"/>
          <w:w w:val="105"/>
          <w:lang w:val="es-ES" w:eastAsia="es-ES"/>
        </w:rPr>
        <w:t>154-99, del 11 de febrero de 1999) (Lo subrayado no es del original)</w:t>
      </w:r>
    </w:p>
    <w:p w:rsidR="0052011F" w:rsidRDefault="0052011F" w:rsidP="0052011F">
      <w:pPr>
        <w:pStyle w:val="Style6"/>
        <w:kinsoku w:val="0"/>
        <w:autoSpaceDE/>
        <w:autoSpaceDN/>
        <w:ind w:right="1103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3"/>
          <w:w w:val="105"/>
          <w:lang w:val="es-ES" w:eastAsia="es-ES"/>
        </w:rPr>
        <w:t xml:space="preserve">Como resultado de la asignación y puntaje obtenido, es </w:t>
      </w:r>
      <w:proofErr w:type="spellStart"/>
      <w:r>
        <w:rPr>
          <w:rStyle w:val="CharacterStyle5"/>
          <w:iCs w:val="0"/>
          <w:spacing w:val="-3"/>
          <w:w w:val="105"/>
          <w:lang w:val="es-ES" w:eastAsia="es-ES"/>
        </w:rPr>
        <w:t>obvió</w:t>
      </w:r>
      <w:proofErr w:type="spellEnd"/>
      <w:r>
        <w:rPr>
          <w:rStyle w:val="CharacterStyle5"/>
          <w:iCs w:val="0"/>
          <w:spacing w:val="-3"/>
          <w:w w:val="105"/>
          <w:lang w:val="es-ES" w:eastAsia="es-ES"/>
        </w:rPr>
        <w:t xml:space="preserve"> que el actual recurrente con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una </w:t>
      </w:r>
      <w:r>
        <w:rPr>
          <w:rStyle w:val="CharacterStyle5"/>
          <w:iCs w:val="0"/>
          <w:spacing w:val="-2"/>
          <w:w w:val="105"/>
          <w:lang w:val="es-ES" w:eastAsia="es-ES"/>
        </w:rPr>
        <w:lastRenderedPageBreak/>
        <w:t xml:space="preserve">calificación de 80 puntos deba acudir al proceso aleatorio, de conformidad con la </w:t>
      </w:r>
      <w:r>
        <w:rPr>
          <w:rStyle w:val="CharacterStyle5"/>
          <w:iCs w:val="0"/>
          <w:spacing w:val="-4"/>
          <w:w w:val="105"/>
          <w:lang w:val="es-ES" w:eastAsia="es-ES"/>
        </w:rPr>
        <w:t>aplicación que resulto del empleo de las citas legales que se dirán:</w:t>
      </w:r>
    </w:p>
    <w:p w:rsidR="0052011F" w:rsidRDefault="0052011F" w:rsidP="0052011F">
      <w:pPr>
        <w:pStyle w:val="Style6"/>
        <w:kinsoku w:val="0"/>
        <w:autoSpaceDE/>
        <w:autoSpaceDN/>
        <w:ind w:right="1103"/>
        <w:jc w:val="left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rStyle w:val="CharacterStyle5"/>
          <w:iCs w:val="0"/>
          <w:spacing w:val="-3"/>
          <w:w w:val="105"/>
          <w:lang w:val="es-ES" w:eastAsia="es-ES"/>
        </w:rPr>
        <w:t>Público de Transporte Remunerado de Personas en Vehículos en la Modalidad de Taxi":</w:t>
      </w:r>
    </w:p>
    <w:p w:rsidR="0052011F" w:rsidRDefault="0052011F" w:rsidP="0052011F">
      <w:pPr>
        <w:pStyle w:val="Style6"/>
        <w:kinsoku w:val="0"/>
        <w:autoSpaceDE/>
        <w:autoSpaceDN/>
        <w:ind w:right="1103"/>
        <w:jc w:val="left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52011F" w:rsidRDefault="0052011F" w:rsidP="0052011F">
      <w:pPr>
        <w:pStyle w:val="Style6"/>
        <w:kinsoku w:val="0"/>
        <w:autoSpaceDE/>
        <w:autoSpaceDN/>
        <w:ind w:right="1103"/>
        <w:rPr>
          <w:rStyle w:val="CharacterStyle5"/>
          <w:iCs w:val="0"/>
          <w:spacing w:val="-2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2"/>
          <w:w w:val="105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5"/>
          <w:b/>
          <w:bCs/>
          <w:i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5"/>
          <w:iCs w:val="0"/>
          <w:spacing w:val="-2"/>
          <w:w w:val="105"/>
          <w:lang w:val="es-ES" w:eastAsia="es-ES"/>
        </w:rPr>
        <w:t>pertenece al original)</w:t>
      </w:r>
    </w:p>
    <w:p w:rsidR="0052011F" w:rsidRDefault="0052011F" w:rsidP="0052011F">
      <w:pPr>
        <w:pStyle w:val="Style6"/>
        <w:kinsoku w:val="0"/>
        <w:autoSpaceDE/>
        <w:autoSpaceDN/>
        <w:spacing w:before="252"/>
        <w:jc w:val="left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5"/>
          <w:iCs w:val="0"/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52011F" w:rsidRDefault="0052011F" w:rsidP="0052011F">
      <w:pPr>
        <w:pStyle w:val="Style6"/>
        <w:kinsoku w:val="0"/>
        <w:autoSpaceDE/>
        <w:autoSpaceDN/>
        <w:ind w:right="819"/>
        <w:rPr>
          <w:rStyle w:val="CharacterStyle5"/>
          <w:b/>
          <w:bCs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"Artículo </w:t>
      </w:r>
      <w:r w:rsidRPr="009A3716">
        <w:rPr>
          <w:rStyle w:val="CharacterStyle5"/>
          <w:bCs/>
          <w:i/>
          <w:spacing w:val="-5"/>
          <w:w w:val="105"/>
          <w:lang w:val="es-ES" w:eastAsia="es-ES"/>
        </w:rPr>
        <w:t>12</w:t>
      </w:r>
      <w:r>
        <w:rPr>
          <w:rStyle w:val="CharacterStyle5"/>
          <w:b/>
          <w:bCs/>
          <w:i/>
          <w:spacing w:val="-5"/>
          <w:w w:val="105"/>
          <w:lang w:val="es-ES" w:eastAsia="es-ES"/>
        </w:rPr>
        <w:t xml:space="preserve">.-Sistema de adjudicación de ofertas: Las concesiones se asignarán según el </w:t>
      </w:r>
      <w:r>
        <w:rPr>
          <w:rStyle w:val="CharacterStyle5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>decreciente de éste...</w:t>
      </w:r>
    </w:p>
    <w:p w:rsidR="0052011F" w:rsidRDefault="0052011F" w:rsidP="0052011F">
      <w:pPr>
        <w:pStyle w:val="Style6"/>
        <w:kinsoku w:val="0"/>
        <w:autoSpaceDE/>
        <w:autoSpaceDN/>
        <w:spacing w:before="540"/>
        <w:ind w:right="678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Párrafos tercero y cuarto: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5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5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52011F" w:rsidRPr="009A3716" w:rsidRDefault="0052011F" w:rsidP="0052011F">
      <w:pPr>
        <w:pStyle w:val="Style4"/>
        <w:kinsoku w:val="0"/>
        <w:autoSpaceDE/>
        <w:autoSpaceDN/>
        <w:adjustRightInd/>
        <w:spacing w:before="216" w:after="108"/>
        <w:ind w:right="819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Dicha adjudicación se realizará mediante un sorteo en el cual por cada base de operación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br/>
        <w:t xml:space="preserve">se asignará a los oferentes de esa base un número que se incluirá en una esfera asignando </w:t>
      </w:r>
      <w:r>
        <w:rPr>
          <w:rStyle w:val="CharacterStyle6"/>
          <w:i/>
          <w:iCs/>
          <w:spacing w:val="3"/>
          <w:w w:val="105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>
        <w:rPr>
          <w:rStyle w:val="CharacterStyle6"/>
          <w:i/>
          <w:iCs/>
          <w:w w:val="105"/>
          <w:sz w:val="24"/>
          <w:szCs w:val="24"/>
          <w:lang w:val="es-ES" w:eastAsia="es-ES"/>
        </w:rPr>
        <w:t>operativo."</w:t>
      </w:r>
    </w:p>
    <w:p w:rsidR="0052011F" w:rsidRDefault="0052011F" w:rsidP="0052011F">
      <w:pPr>
        <w:pStyle w:val="Style5"/>
        <w:kinsoku w:val="0"/>
        <w:autoSpaceDE/>
        <w:autoSpaceDN/>
        <w:spacing w:before="468"/>
        <w:ind w:right="1296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pues, la obtención de los 80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w w:val="105"/>
          <w:lang w:val="es-ES" w:eastAsia="es-ES"/>
        </w:rPr>
        <w:t xml:space="preserve">consignar la calificación deseada por el </w:t>
      </w:r>
      <w:proofErr w:type="spellStart"/>
      <w:r>
        <w:rPr>
          <w:w w:val="105"/>
          <w:lang w:val="es-ES" w:eastAsia="es-ES"/>
        </w:rPr>
        <w:t>petente</w:t>
      </w:r>
      <w:proofErr w:type="spellEnd"/>
      <w:r>
        <w:rPr>
          <w:w w:val="105"/>
          <w:lang w:val="es-ES" w:eastAsia="es-ES"/>
        </w:rPr>
        <w:t xml:space="preserve">, lo que nos lleva a establecer que no se </w:t>
      </w:r>
      <w:r>
        <w:rPr>
          <w:spacing w:val="-4"/>
          <w:w w:val="105"/>
          <w:lang w:val="es-ES" w:eastAsia="es-ES"/>
        </w:rPr>
        <w:t xml:space="preserve">puede acceder a sus pretensiones para acudir a una nueva adjudicación de acuerdo a sus </w:t>
      </w:r>
      <w:r>
        <w:rPr>
          <w:w w:val="105"/>
          <w:lang w:val="es-ES" w:eastAsia="es-ES"/>
        </w:rPr>
        <w:t>intereses.</w:t>
      </w:r>
    </w:p>
    <w:p w:rsidR="0052011F" w:rsidRDefault="0052011F" w:rsidP="0052011F">
      <w:pPr>
        <w:pStyle w:val="Style5"/>
        <w:kinsoku w:val="0"/>
        <w:autoSpaceDE/>
        <w:autoSpaceDN/>
        <w:spacing w:before="288"/>
        <w:ind w:right="1296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6"/>
          <w:lang w:val="es-ES" w:eastAsia="es-ES"/>
        </w:rPr>
        <w:t xml:space="preserve">CB </w:t>
      </w:r>
      <w:r>
        <w:rPr>
          <w:spacing w:val="-6"/>
          <w:w w:val="105"/>
          <w:lang w:val="es-ES" w:eastAsia="es-ES"/>
        </w:rPr>
        <w:t xml:space="preserve">y analizadas sus pretensiones y en atención a que el Consejo recurrido actuó </w:t>
      </w:r>
      <w:r>
        <w:rPr>
          <w:spacing w:val="-1"/>
          <w:w w:val="105"/>
          <w:lang w:val="es-ES" w:eastAsia="es-ES"/>
        </w:rPr>
        <w:t xml:space="preserve">conforme al ordenamiento jurídico al calificar su oferta y excluirlo como adjudicatario </w:t>
      </w:r>
      <w:r>
        <w:rPr>
          <w:spacing w:val="-4"/>
          <w:w w:val="105"/>
          <w:lang w:val="es-ES" w:eastAsia="es-ES"/>
        </w:rPr>
        <w:t xml:space="preserve">directo, inclusive como potencial participante de un proceso aleatorio en aplicación de las </w:t>
      </w:r>
      <w:r>
        <w:rPr>
          <w:spacing w:val="1"/>
          <w:w w:val="105"/>
          <w:lang w:val="es-ES" w:eastAsia="es-ES"/>
        </w:rPr>
        <w:t xml:space="preserve">normas del artículo 35 y Transitorio IX de la Ley 7969 Ley Reguladora del Servicio </w:t>
      </w:r>
      <w:r>
        <w:rPr>
          <w:spacing w:val="-5"/>
          <w:w w:val="105"/>
          <w:lang w:val="es-ES" w:eastAsia="es-ES"/>
        </w:rPr>
        <w:t xml:space="preserve">Público de Transporte Remunerado de Personas en Vehículos en la Modalidad de Taxi" y </w:t>
      </w:r>
      <w:r>
        <w:rPr>
          <w:spacing w:val="-2"/>
          <w:w w:val="105"/>
          <w:lang w:val="es-ES" w:eastAsia="es-ES"/>
        </w:rPr>
        <w:t xml:space="preserve">Artículos 9° y 12 del Reglamento del primer procedimiento especial abreviado para el </w:t>
      </w:r>
      <w:r>
        <w:rPr>
          <w:spacing w:val="-4"/>
          <w:w w:val="105"/>
          <w:lang w:val="es-ES" w:eastAsia="es-ES"/>
        </w:rPr>
        <w:t>transporte remunerado de personas en vehículos en la modalidad de taxi, se resuelve,</w:t>
      </w:r>
    </w:p>
    <w:p w:rsidR="0052011F" w:rsidRDefault="0052011F" w:rsidP="0052011F">
      <w:pPr>
        <w:pStyle w:val="Style4"/>
        <w:kinsoku w:val="0"/>
        <w:autoSpaceDE/>
        <w:autoSpaceDN/>
        <w:adjustRightInd/>
        <w:spacing w:before="612" w:line="204" w:lineRule="auto"/>
        <w:ind w:left="3744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POR TANTO:</w:t>
      </w:r>
    </w:p>
    <w:p w:rsidR="0052011F" w:rsidRDefault="0052011F" w:rsidP="0052011F">
      <w:pPr>
        <w:pStyle w:val="Style5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right="1296"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Se declara sin lugar </w:t>
      </w:r>
      <w:r>
        <w:rPr>
          <w:b/>
          <w:bCs/>
          <w:spacing w:val="-7"/>
          <w:lang w:val="es-ES" w:eastAsia="es-ES"/>
        </w:rPr>
        <w:t>el Recurso de Apelación interpuesto por el señor JAC</w:t>
      </w:r>
      <w:r>
        <w:rPr>
          <w:b/>
          <w:bCs/>
          <w:spacing w:val="4"/>
          <w:lang w:val="es-ES" w:eastAsia="es-ES"/>
        </w:rPr>
        <w:t xml:space="preserve">B, cédula de identidad número …., </w:t>
      </w:r>
      <w:r>
        <w:rPr>
          <w:spacing w:val="4"/>
          <w:w w:val="105"/>
          <w:lang w:val="es-ES" w:eastAsia="es-ES"/>
        </w:rPr>
        <w:t xml:space="preserve">contra el Artículo 1° de la Sesión </w:t>
      </w:r>
      <w:r>
        <w:rPr>
          <w:spacing w:val="-2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-4"/>
          <w:w w:val="105"/>
          <w:lang w:val="es-ES" w:eastAsia="es-ES"/>
        </w:rPr>
        <w:t>de Transporte Público.</w:t>
      </w:r>
    </w:p>
    <w:p w:rsidR="0052011F" w:rsidRDefault="0052011F" w:rsidP="0052011F">
      <w:pPr>
        <w:pStyle w:val="Style4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lastRenderedPageBreak/>
        <w:t>Se confirma en lo aquí resuelto el acto impugnado.</w:t>
      </w:r>
    </w:p>
    <w:p w:rsidR="0052011F" w:rsidRDefault="0052011F" w:rsidP="0052011F">
      <w:pPr>
        <w:pStyle w:val="Style5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spacing w:before="216" w:after="108"/>
        <w:ind w:right="1296"/>
        <w:rPr>
          <w:b/>
          <w:bCs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ulterior recurso por lo que, </w:t>
      </w:r>
      <w:r>
        <w:rPr>
          <w:i/>
          <w:iCs/>
          <w:spacing w:val="-7"/>
          <w:sz w:val="26"/>
          <w:szCs w:val="26"/>
          <w:lang w:val="es-ES" w:eastAsia="es-ES"/>
        </w:rPr>
        <w:t xml:space="preserve">se tiene por agotada la vía administrativa. </w:t>
      </w:r>
      <w:r>
        <w:rPr>
          <w:b/>
          <w:bCs/>
          <w:lang w:val="es-ES" w:eastAsia="es-ES"/>
        </w:rPr>
        <w:t>NOTIFIQUESE.-</w:t>
      </w:r>
    </w:p>
    <w:p w:rsidR="0052011F" w:rsidRDefault="0052011F" w:rsidP="0052011F">
      <w:pPr>
        <w:ind w:left="37"/>
        <w:jc w:val="center"/>
      </w:pPr>
    </w:p>
    <w:p w:rsidR="0052011F" w:rsidRDefault="0052011F" w:rsidP="0052011F">
      <w:pPr>
        <w:ind w:left="37"/>
        <w:jc w:val="center"/>
      </w:pPr>
    </w:p>
    <w:p w:rsidR="0052011F" w:rsidRDefault="0052011F" w:rsidP="0052011F">
      <w:pPr>
        <w:spacing w:after="5"/>
        <w:ind w:right="336"/>
      </w:pPr>
    </w:p>
    <w:p w:rsidR="0052011F" w:rsidRDefault="0052011F" w:rsidP="0052011F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52011F" w:rsidRDefault="0052011F" w:rsidP="0052011F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52011F" w:rsidRDefault="0052011F" w:rsidP="0052011F">
      <w:pPr>
        <w:tabs>
          <w:tab w:val="left" w:pos="0"/>
        </w:tabs>
        <w:rPr>
          <w:lang w:val="es-CR"/>
        </w:rPr>
      </w:pPr>
    </w:p>
    <w:p w:rsidR="0052011F" w:rsidRDefault="0052011F" w:rsidP="0052011F">
      <w:pPr>
        <w:tabs>
          <w:tab w:val="left" w:pos="0"/>
        </w:tabs>
        <w:rPr>
          <w:lang w:val="es-CR"/>
        </w:rPr>
      </w:pPr>
    </w:p>
    <w:p w:rsidR="0052011F" w:rsidRDefault="0052011F" w:rsidP="0052011F">
      <w:pPr>
        <w:tabs>
          <w:tab w:val="left" w:pos="0"/>
        </w:tabs>
        <w:rPr>
          <w:lang w:val="es-CR"/>
        </w:rPr>
      </w:pPr>
    </w:p>
    <w:p w:rsidR="0052011F" w:rsidRDefault="0052011F" w:rsidP="0052011F">
      <w:pPr>
        <w:tabs>
          <w:tab w:val="left" w:pos="0"/>
        </w:tabs>
        <w:rPr>
          <w:lang w:val="es-CR"/>
        </w:rPr>
      </w:pPr>
      <w:r>
        <w:rPr>
          <w:lang w:val="es-CR"/>
        </w:rPr>
        <w:t xml:space="preserve">      </w:t>
      </w:r>
      <w:r>
        <w:rPr>
          <w:lang w:val="es-CR"/>
        </w:rPr>
        <w:tab/>
        <w:t xml:space="preserve">  Lic. Luis Gerardo Fallas Acosta                    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</w:t>
      </w:r>
    </w:p>
    <w:p w:rsidR="0052011F" w:rsidRDefault="0052011F" w:rsidP="0052011F">
      <w:pPr>
        <w:tabs>
          <w:tab w:val="left" w:pos="0"/>
        </w:tabs>
        <w:rPr>
          <w:rStyle w:val="CharacterStyle6"/>
          <w:b/>
          <w:bCs/>
          <w:iCs/>
          <w:spacing w:val="-6"/>
          <w:szCs w:val="20"/>
          <w:lang w:val="es-ES" w:eastAsia="es-ES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52011F" w:rsidRDefault="0052011F" w:rsidP="0052011F">
      <w:pPr>
        <w:pStyle w:val="Style3"/>
        <w:kinsoku w:val="0"/>
        <w:autoSpaceDE/>
        <w:spacing w:before="180" w:after="72"/>
        <w:ind w:left="504" w:right="421"/>
        <w:rPr>
          <w:rStyle w:val="CharacterStyle6"/>
          <w:b/>
          <w:bCs/>
          <w:iCs/>
          <w:spacing w:val="-8"/>
          <w:szCs w:val="20"/>
          <w:lang w:val="es-ES" w:eastAsia="es-ES"/>
        </w:rPr>
      </w:pPr>
    </w:p>
    <w:p w:rsidR="0052011F" w:rsidRDefault="0052011F" w:rsidP="0052011F">
      <w:pPr>
        <w:pStyle w:val="Style4"/>
        <w:kinsoku w:val="0"/>
        <w:autoSpaceDE/>
        <w:spacing w:before="324" w:line="204" w:lineRule="auto"/>
        <w:ind w:left="1080" w:right="76"/>
      </w:pPr>
    </w:p>
    <w:p w:rsidR="0052011F" w:rsidRDefault="0052011F" w:rsidP="0052011F">
      <w:pPr>
        <w:ind w:left="37"/>
        <w:jc w:val="center"/>
      </w:pPr>
    </w:p>
    <w:p w:rsidR="00F07A18" w:rsidRDefault="00F07A18"/>
    <w:sectPr w:rsidR="00F07A18">
      <w:pgSz w:w="12134" w:h="15840"/>
      <w:pgMar w:top="404" w:right="127" w:bottom="1148" w:left="16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C677"/>
    <w:multiLevelType w:val="singleLevel"/>
    <w:tmpl w:val="6A42454D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2"/>
        <w:sz w:val="24"/>
        <w:szCs w:val="24"/>
      </w:rPr>
    </w:lvl>
  </w:abstractNum>
  <w:abstractNum w:abstractNumId="1">
    <w:nsid w:val="04AA9E7C"/>
    <w:multiLevelType w:val="singleLevel"/>
    <w:tmpl w:val="746B548B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2">
    <w:nsid w:val="05C17FCE"/>
    <w:multiLevelType w:val="singleLevel"/>
    <w:tmpl w:val="1ADCC8EC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3">
    <w:nsid w:val="0734D95A"/>
    <w:multiLevelType w:val="singleLevel"/>
    <w:tmpl w:val="17EECB42"/>
    <w:lvl w:ilvl="0">
      <w:numFmt w:val="bullet"/>
      <w:lvlText w:val="v"/>
      <w:lvlJc w:val="left"/>
      <w:pPr>
        <w:tabs>
          <w:tab w:val="num" w:pos="432"/>
        </w:tabs>
        <w:ind w:left="792" w:hanging="432"/>
      </w:pPr>
      <w:rPr>
        <w:rFonts w:ascii="Wingdings" w:hAnsi="Wingdings"/>
        <w:i/>
        <w:snapToGrid/>
        <w:spacing w:val="-5"/>
        <w:w w:val="105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b w:val="0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011F"/>
    <w:rsid w:val="00037B2E"/>
    <w:rsid w:val="003819BC"/>
    <w:rsid w:val="003D5801"/>
    <w:rsid w:val="0052011F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1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2011F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2011F"/>
    <w:pPr>
      <w:kinsoku/>
      <w:autoSpaceDE w:val="0"/>
      <w:autoSpaceDN w:val="0"/>
      <w:spacing w:before="216"/>
      <w:ind w:left="72" w:right="72" w:firstLine="72"/>
      <w:jc w:val="both"/>
    </w:pPr>
  </w:style>
  <w:style w:type="paragraph" w:customStyle="1" w:styleId="Style2">
    <w:name w:val="Style 2"/>
    <w:basedOn w:val="Normal"/>
    <w:uiPriority w:val="99"/>
    <w:rsid w:val="0052011F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52011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2011F"/>
    <w:pPr>
      <w:kinsoku/>
      <w:autoSpaceDE w:val="0"/>
      <w:autoSpaceDN w:val="0"/>
      <w:spacing w:before="252"/>
      <w:ind w:right="1368"/>
      <w:jc w:val="both"/>
    </w:pPr>
  </w:style>
  <w:style w:type="paragraph" w:customStyle="1" w:styleId="Style6">
    <w:name w:val="Style 6"/>
    <w:basedOn w:val="Normal"/>
    <w:uiPriority w:val="99"/>
    <w:rsid w:val="0052011F"/>
    <w:pPr>
      <w:kinsoku/>
      <w:autoSpaceDE w:val="0"/>
      <w:autoSpaceDN w:val="0"/>
      <w:spacing w:before="288"/>
      <w:ind w:right="7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52011F"/>
    <w:rPr>
      <w:sz w:val="24"/>
    </w:rPr>
  </w:style>
  <w:style w:type="character" w:customStyle="1" w:styleId="CharacterStyle5">
    <w:name w:val="Character Style 5"/>
    <w:uiPriority w:val="99"/>
    <w:rsid w:val="0052011F"/>
    <w:rPr>
      <w:i/>
      <w:sz w:val="24"/>
    </w:rPr>
  </w:style>
  <w:style w:type="character" w:customStyle="1" w:styleId="CharacterStyle6">
    <w:name w:val="Character Style 6"/>
    <w:uiPriority w:val="99"/>
    <w:rsid w:val="0052011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2488</Words>
  <Characters>13688</Characters>
  <Application>Microsoft Office Word</Application>
  <DocSecurity>0</DocSecurity>
  <Lines>114</Lines>
  <Paragraphs>32</Paragraphs>
  <ScaleCrop>false</ScaleCrop>
  <Company/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2013-05-10T15:20:00Z</dcterms:created>
  <dcterms:modified xsi:type="dcterms:W3CDTF">2013-05-10T15:20:00Z</dcterms:modified>
</cp:coreProperties>
</file>